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2A1B08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2A1B08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2A1B08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38358F" w:rsidP="008138B4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Weeks commencing 15.06</w:t>
      </w:r>
      <w:r w:rsidR="008F1021">
        <w:rPr>
          <w:b/>
          <w:sz w:val="36"/>
          <w:u w:val="single"/>
        </w:rPr>
        <w:t>.20</w:t>
      </w:r>
      <w:r>
        <w:rPr>
          <w:b/>
          <w:sz w:val="36"/>
          <w:u w:val="single"/>
        </w:rPr>
        <w:t xml:space="preserve"> and 22.06</w:t>
      </w:r>
      <w:r w:rsidR="00D86930">
        <w:rPr>
          <w:b/>
          <w:sz w:val="36"/>
          <w:u w:val="single"/>
        </w:rPr>
        <w:t>.20</w:t>
      </w:r>
      <w:r w:rsidR="008F1021">
        <w:rPr>
          <w:b/>
          <w:sz w:val="36"/>
          <w:u w:val="single"/>
        </w:rPr>
        <w:t>:</w:t>
      </w:r>
    </w:p>
    <w:p w:rsidR="008138B4" w:rsidRPr="00907635" w:rsidRDefault="008138B4" w:rsidP="00907635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  <w:r w:rsidRPr="00AE7E84">
              <w:rPr>
                <w:b/>
                <w:szCs w:val="24"/>
              </w:rPr>
              <w:t>History and Geography</w:t>
            </w: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01" w:type="dxa"/>
          </w:tcPr>
          <w:p w:rsidR="008F1021" w:rsidRPr="002A1B08" w:rsidRDefault="00A8602D" w:rsidP="008F1021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>History/Geography Projects –</w:t>
            </w:r>
            <w:r w:rsidR="00AB75B6" w:rsidRPr="002A1B08">
              <w:rPr>
                <w:b/>
                <w:sz w:val="21"/>
                <w:szCs w:val="21"/>
              </w:rPr>
              <w:t xml:space="preserve"> Word Refugee Day (20</w:t>
            </w:r>
            <w:r w:rsidR="00AB75B6" w:rsidRPr="002A1B08">
              <w:rPr>
                <w:b/>
                <w:sz w:val="21"/>
                <w:szCs w:val="21"/>
                <w:vertAlign w:val="superscript"/>
              </w:rPr>
              <w:t>th</w:t>
            </w:r>
            <w:r w:rsidR="00AB75B6" w:rsidRPr="002A1B08">
              <w:rPr>
                <w:b/>
                <w:sz w:val="21"/>
                <w:szCs w:val="21"/>
              </w:rPr>
              <w:t xml:space="preserve"> June 2020)</w:t>
            </w:r>
          </w:p>
          <w:p w:rsidR="00AB75B6" w:rsidRPr="002A1B08" w:rsidRDefault="00AB75B6" w:rsidP="008F1021">
            <w:pPr>
              <w:rPr>
                <w:b/>
                <w:sz w:val="14"/>
                <w:szCs w:val="21"/>
              </w:rPr>
            </w:pPr>
          </w:p>
          <w:p w:rsidR="00AB75B6" w:rsidRPr="002A1B08" w:rsidRDefault="00AB75B6" w:rsidP="008F1021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>20</w:t>
            </w:r>
            <w:r w:rsidRPr="002A1B08">
              <w:rPr>
                <w:b/>
                <w:sz w:val="21"/>
                <w:szCs w:val="21"/>
                <w:vertAlign w:val="superscript"/>
              </w:rPr>
              <w:t xml:space="preserve">th </w:t>
            </w:r>
            <w:r w:rsidRPr="002A1B08">
              <w:rPr>
                <w:b/>
                <w:sz w:val="21"/>
                <w:szCs w:val="21"/>
              </w:rPr>
              <w:t xml:space="preserve">June 2020 is World Refugee Day which links in nicely with our Adrift Project that we were due to complete in the Summer </w:t>
            </w:r>
            <w:r w:rsidR="000E643F" w:rsidRPr="002A1B08">
              <w:rPr>
                <w:b/>
                <w:sz w:val="21"/>
                <w:szCs w:val="21"/>
              </w:rPr>
              <w:t xml:space="preserve">Term. </w:t>
            </w:r>
          </w:p>
          <w:p w:rsidR="000E643F" w:rsidRPr="002A1B08" w:rsidRDefault="000E643F" w:rsidP="008F1021">
            <w:pPr>
              <w:rPr>
                <w:b/>
                <w:sz w:val="14"/>
                <w:szCs w:val="21"/>
              </w:rPr>
            </w:pPr>
          </w:p>
          <w:p w:rsidR="00091127" w:rsidRPr="002A1B08" w:rsidRDefault="00091127" w:rsidP="00091127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What is a refugee?</w:t>
            </w:r>
          </w:p>
          <w:p w:rsidR="00091127" w:rsidRPr="002A1B08" w:rsidRDefault="00091127" w:rsidP="00091127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 xml:space="preserve">Watch the follow clip about living as a refugee: </w:t>
            </w:r>
            <w:hyperlink r:id="rId18" w:history="1">
              <w:r w:rsidRPr="002A1B08">
                <w:rPr>
                  <w:rStyle w:val="Hyperlink"/>
                  <w:sz w:val="21"/>
                  <w:szCs w:val="21"/>
                </w:rPr>
                <w:t>https://www.bbc.co.uk/bitesize/clips/zbrd2hv</w:t>
              </w:r>
            </w:hyperlink>
          </w:p>
          <w:p w:rsidR="00091127" w:rsidRPr="002A1B08" w:rsidRDefault="00091127" w:rsidP="00091127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What are the advantages and disadvantages of leaving your country as a refugee? – You could create a table to explain the pros and cons, using the video to help you.</w:t>
            </w:r>
          </w:p>
          <w:p w:rsidR="00091127" w:rsidRPr="002A1B08" w:rsidRDefault="00091127" w:rsidP="00091127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What could you do to help make a refugee feel more welcome? Draw and annotate a series of pictures showing how you could do this (you could present your work in a comic strip).</w:t>
            </w:r>
          </w:p>
          <w:p w:rsidR="000E643F" w:rsidRPr="002A1B08" w:rsidRDefault="00091127" w:rsidP="00091127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F</w:t>
            </w:r>
            <w:r w:rsidR="000E643F" w:rsidRPr="002A1B08">
              <w:rPr>
                <w:sz w:val="21"/>
                <w:szCs w:val="21"/>
              </w:rPr>
              <w:t>ind out about a celebrity or</w:t>
            </w:r>
            <w:r w:rsidRPr="002A1B08">
              <w:rPr>
                <w:sz w:val="21"/>
                <w:szCs w:val="21"/>
              </w:rPr>
              <w:t xml:space="preserve"> famous person who is a refugee and c</w:t>
            </w:r>
            <w:r w:rsidR="000E643F" w:rsidRPr="002A1B08">
              <w:rPr>
                <w:sz w:val="21"/>
                <w:szCs w:val="21"/>
              </w:rPr>
              <w:t>rea</w:t>
            </w:r>
            <w:r w:rsidRPr="002A1B08">
              <w:rPr>
                <w:sz w:val="21"/>
                <w:szCs w:val="21"/>
              </w:rPr>
              <w:t>te a fact file about their life.</w:t>
            </w:r>
          </w:p>
          <w:p w:rsidR="000E643F" w:rsidRPr="002A1B08" w:rsidRDefault="00091127" w:rsidP="000E643F">
            <w:pPr>
              <w:pStyle w:val="ListParagraph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P</w:t>
            </w:r>
            <w:r w:rsidR="000E643F" w:rsidRPr="002A1B08">
              <w:rPr>
                <w:sz w:val="21"/>
                <w:szCs w:val="21"/>
              </w:rPr>
              <w:t>ut yourself in the shoes of a refugee and write a dia</w:t>
            </w:r>
            <w:r w:rsidRPr="002A1B08">
              <w:rPr>
                <w:sz w:val="21"/>
                <w:szCs w:val="21"/>
              </w:rPr>
              <w:t xml:space="preserve">ry entry about the journey you have been </w:t>
            </w:r>
            <w:r w:rsidR="00F923BF" w:rsidRPr="002A1B08">
              <w:rPr>
                <w:sz w:val="21"/>
                <w:szCs w:val="21"/>
              </w:rPr>
              <w:t>on</w:t>
            </w:r>
            <w:r w:rsidR="000E643F" w:rsidRPr="002A1B08">
              <w:rPr>
                <w:sz w:val="21"/>
                <w:szCs w:val="21"/>
              </w:rPr>
              <w:t xml:space="preserve"> (Think back to the Adrift Theatre Performance we watched in school and the journey they went on to reach safety). </w:t>
            </w:r>
          </w:p>
          <w:p w:rsidR="008F1021" w:rsidRPr="002A1B08" w:rsidRDefault="008F1021" w:rsidP="008F1021">
            <w:pPr>
              <w:rPr>
                <w:sz w:val="14"/>
                <w:szCs w:val="21"/>
              </w:rPr>
            </w:pPr>
          </w:p>
          <w:p w:rsidR="00A8602D" w:rsidRPr="002A1B08" w:rsidRDefault="00A8602D" w:rsidP="008F1021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Useful Websites – </w:t>
            </w:r>
          </w:p>
          <w:p w:rsidR="00091127" w:rsidRPr="002A1B08" w:rsidRDefault="00091127" w:rsidP="008F1021">
            <w:pPr>
              <w:rPr>
                <w:sz w:val="21"/>
                <w:szCs w:val="21"/>
              </w:rPr>
            </w:pPr>
            <w:hyperlink r:id="rId19" w:history="1">
              <w:r w:rsidRPr="002A1B08">
                <w:rPr>
                  <w:rStyle w:val="Hyperlink"/>
                  <w:sz w:val="21"/>
                  <w:szCs w:val="21"/>
                </w:rPr>
                <w:t>https://www.bbc.co.uk/newsround/48660079</w:t>
              </w:r>
            </w:hyperlink>
          </w:p>
          <w:p w:rsidR="00091127" w:rsidRPr="002A1B08" w:rsidRDefault="00091127" w:rsidP="008F1021">
            <w:pPr>
              <w:rPr>
                <w:b/>
                <w:sz w:val="21"/>
                <w:szCs w:val="21"/>
              </w:rPr>
            </w:pPr>
            <w:hyperlink r:id="rId20" w:history="1">
              <w:r w:rsidRPr="002A1B08">
                <w:rPr>
                  <w:rStyle w:val="Hyperlink"/>
                  <w:sz w:val="21"/>
                  <w:szCs w:val="21"/>
                </w:rPr>
                <w:t>https://www.bbc.co.uk/programmes/b01k7c4q/clips</w:t>
              </w:r>
            </w:hyperlink>
          </w:p>
          <w:p w:rsidR="005F2CB5" w:rsidRPr="002A1B08" w:rsidRDefault="000E643F" w:rsidP="00091127">
            <w:pPr>
              <w:tabs>
                <w:tab w:val="left" w:pos="10995"/>
              </w:tabs>
              <w:rPr>
                <w:sz w:val="21"/>
                <w:szCs w:val="21"/>
              </w:rPr>
            </w:pPr>
            <w:hyperlink r:id="rId21" w:history="1">
              <w:r w:rsidRPr="002A1B08">
                <w:rPr>
                  <w:rStyle w:val="Hyperlink"/>
                  <w:sz w:val="21"/>
                  <w:szCs w:val="21"/>
                </w:rPr>
                <w:t>https://www.teachwire.net/news/miss-whats-an-immigrant-8-great-resources-for-teaching-refugee-week-2017</w:t>
              </w:r>
            </w:hyperlink>
            <w:r w:rsidR="00091127" w:rsidRPr="002A1B08">
              <w:rPr>
                <w:sz w:val="21"/>
                <w:szCs w:val="21"/>
              </w:rPr>
              <w:tab/>
            </w:r>
          </w:p>
          <w:p w:rsidR="00091127" w:rsidRPr="002A1B08" w:rsidRDefault="00091127" w:rsidP="00091127">
            <w:pPr>
              <w:tabs>
                <w:tab w:val="left" w:pos="10995"/>
              </w:tabs>
              <w:rPr>
                <w:sz w:val="21"/>
                <w:szCs w:val="21"/>
              </w:rPr>
            </w:pPr>
            <w:hyperlink r:id="rId22" w:history="1">
              <w:r w:rsidRPr="002A1B08">
                <w:rPr>
                  <w:rStyle w:val="Hyperlink"/>
                  <w:sz w:val="21"/>
                  <w:szCs w:val="21"/>
                </w:rPr>
                <w:t>https://refugeeweek.org.uk/simple-acts/</w:t>
              </w:r>
            </w:hyperlink>
          </w:p>
          <w:p w:rsidR="002660A6" w:rsidRPr="002A1B08" w:rsidRDefault="002660A6" w:rsidP="002660A6">
            <w:pPr>
              <w:rPr>
                <w:sz w:val="14"/>
                <w:szCs w:val="21"/>
              </w:rPr>
            </w:pPr>
          </w:p>
        </w:tc>
      </w:tr>
      <w:tr w:rsidR="00A8602D" w:rsidRPr="00934C1C" w:rsidTr="008F1021">
        <w:trPr>
          <w:trHeight w:val="1521"/>
        </w:trPr>
        <w:tc>
          <w:tcPr>
            <w:tcW w:w="1672" w:type="dxa"/>
            <w:vAlign w:val="center"/>
          </w:tcPr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  <w:r w:rsidRPr="00AE7E84">
              <w:rPr>
                <w:b/>
                <w:szCs w:val="24"/>
              </w:rPr>
              <w:t>Science</w:t>
            </w: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01" w:type="dxa"/>
          </w:tcPr>
          <w:p w:rsidR="00B27B2E" w:rsidRPr="002A1B08" w:rsidRDefault="00A8602D" w:rsidP="00BC04FB">
            <w:pPr>
              <w:rPr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Science Projects – </w:t>
            </w:r>
            <w:r w:rsidR="00BC04FB" w:rsidRPr="002A1B08">
              <w:rPr>
                <w:b/>
                <w:sz w:val="21"/>
                <w:szCs w:val="21"/>
              </w:rPr>
              <w:t xml:space="preserve">Fossils </w:t>
            </w:r>
          </w:p>
          <w:p w:rsidR="00B27B2E" w:rsidRPr="002A1B08" w:rsidRDefault="00B27B2E" w:rsidP="00716AC3">
            <w:pPr>
              <w:rPr>
                <w:sz w:val="14"/>
                <w:szCs w:val="21"/>
              </w:rPr>
            </w:pPr>
          </w:p>
          <w:p w:rsidR="002A1B08" w:rsidRPr="002A1B08" w:rsidRDefault="009D4067" w:rsidP="002A1B08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What is a fossil?</w:t>
            </w:r>
            <w:r w:rsidR="002A1B08" w:rsidRPr="002A1B08">
              <w:rPr>
                <w:sz w:val="21"/>
                <w:szCs w:val="21"/>
              </w:rPr>
              <w:t xml:space="preserve"> </w:t>
            </w:r>
            <w:r w:rsidRPr="002A1B08">
              <w:rPr>
                <w:sz w:val="21"/>
                <w:szCs w:val="21"/>
              </w:rPr>
              <w:t xml:space="preserve">What is a palaeontologist? </w:t>
            </w:r>
          </w:p>
          <w:p w:rsidR="009D4067" w:rsidRPr="002A1B08" w:rsidRDefault="002A1B08" w:rsidP="009D406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 xml:space="preserve">Research a famous Palaeontologist and </w:t>
            </w:r>
            <w:r w:rsidR="009D4067" w:rsidRPr="002A1B08">
              <w:rPr>
                <w:sz w:val="21"/>
                <w:szCs w:val="21"/>
              </w:rPr>
              <w:t xml:space="preserve">the kinds of tools that palaeontologists use to carry out their work. </w:t>
            </w:r>
            <w:r w:rsidRPr="002A1B08">
              <w:rPr>
                <w:sz w:val="21"/>
                <w:szCs w:val="21"/>
              </w:rPr>
              <w:t>You could draw/annotate</w:t>
            </w:r>
            <w:r w:rsidR="009D4067" w:rsidRPr="002A1B08">
              <w:rPr>
                <w:sz w:val="21"/>
                <w:szCs w:val="21"/>
              </w:rPr>
              <w:t xml:space="preserve"> pictures of the tools they use and explain how each is used.</w:t>
            </w:r>
          </w:p>
          <w:p w:rsidR="009D4067" w:rsidRPr="002A1B08" w:rsidRDefault="009D4067" w:rsidP="009D406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How are fossils formed? Create a storyboard explaining how a fossil is formed.</w:t>
            </w:r>
          </w:p>
          <w:p w:rsidR="009D4067" w:rsidRPr="002A1B08" w:rsidRDefault="009D4067" w:rsidP="009D406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>Can you make your own model fossil using playdough, clay</w:t>
            </w:r>
            <w:r w:rsidR="002A1B08" w:rsidRPr="002A1B08">
              <w:rPr>
                <w:sz w:val="21"/>
                <w:szCs w:val="21"/>
              </w:rPr>
              <w:t xml:space="preserve"> or even through baking?</w:t>
            </w:r>
          </w:p>
          <w:p w:rsidR="00AB75B6" w:rsidRPr="002A1B08" w:rsidRDefault="00AB75B6" w:rsidP="008F1021">
            <w:pPr>
              <w:rPr>
                <w:sz w:val="14"/>
                <w:szCs w:val="21"/>
              </w:rPr>
            </w:pPr>
          </w:p>
          <w:p w:rsidR="00A8602D" w:rsidRPr="002A1B08" w:rsidRDefault="00A8602D" w:rsidP="008F1021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Useful Websites – </w:t>
            </w:r>
          </w:p>
          <w:p w:rsidR="0024456C" w:rsidRPr="002A1B08" w:rsidRDefault="002A1B08" w:rsidP="009D4067">
            <w:pPr>
              <w:rPr>
                <w:sz w:val="21"/>
                <w:szCs w:val="21"/>
              </w:rPr>
            </w:pPr>
            <w:hyperlink r:id="rId23" w:history="1">
              <w:r w:rsidR="0024456C" w:rsidRPr="002A1B08">
                <w:rPr>
                  <w:rStyle w:val="Hyperlink"/>
                  <w:sz w:val="21"/>
                  <w:szCs w:val="21"/>
                </w:rPr>
                <w:t>https://www.bbc.co.uk/bitesize/topics/z9bbkqt</w:t>
              </w:r>
            </w:hyperlink>
          </w:p>
          <w:p w:rsidR="0024456C" w:rsidRPr="002A1B08" w:rsidRDefault="002A1B08" w:rsidP="0024456C">
            <w:pPr>
              <w:rPr>
                <w:b/>
                <w:sz w:val="21"/>
                <w:szCs w:val="21"/>
              </w:rPr>
            </w:pPr>
            <w:hyperlink r:id="rId24" w:history="1">
              <w:r w:rsidR="0024456C" w:rsidRPr="002A1B08">
                <w:rPr>
                  <w:rStyle w:val="Hyperlink"/>
                  <w:sz w:val="21"/>
                  <w:szCs w:val="21"/>
                </w:rPr>
                <w:t>https://www.outstandingscience.co.uk/index.php?action=view_page&amp;page=view_unit&amp;unit=3c</w:t>
              </w:r>
            </w:hyperlink>
          </w:p>
          <w:p w:rsidR="008F1021" w:rsidRPr="002A1B08" w:rsidRDefault="009D4067" w:rsidP="00B27B2E">
            <w:pPr>
              <w:rPr>
                <w:b/>
                <w:sz w:val="21"/>
                <w:szCs w:val="21"/>
              </w:rPr>
            </w:pPr>
            <w:hyperlink r:id="rId25" w:history="1">
              <w:r w:rsidRPr="002A1B08">
                <w:rPr>
                  <w:rStyle w:val="Hyperlink"/>
                  <w:sz w:val="21"/>
                  <w:szCs w:val="21"/>
                </w:rPr>
                <w:t>https://www.youtube.com/watch?v=xQBkawjFVIA</w:t>
              </w:r>
            </w:hyperlink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416F8" w:rsidRPr="002A1B08" w:rsidRDefault="00A8602D" w:rsidP="00B068F2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RE Projects – </w:t>
            </w:r>
            <w:r w:rsidR="00D92428" w:rsidRPr="002A1B08">
              <w:rPr>
                <w:b/>
                <w:sz w:val="21"/>
                <w:szCs w:val="21"/>
              </w:rPr>
              <w:t xml:space="preserve">COMPETITION </w:t>
            </w:r>
          </w:p>
          <w:p w:rsidR="000B4BDC" w:rsidRPr="002A1B08" w:rsidRDefault="000B4BDC" w:rsidP="00B068F2">
            <w:pPr>
              <w:rPr>
                <w:b/>
                <w:sz w:val="14"/>
                <w:szCs w:val="21"/>
                <w:highlight w:val="yellow"/>
              </w:rPr>
            </w:pPr>
          </w:p>
          <w:p w:rsidR="00B068F2" w:rsidRPr="002A1B08" w:rsidRDefault="00AE7E84" w:rsidP="00B068F2">
            <w:pPr>
              <w:rPr>
                <w:sz w:val="21"/>
                <w:szCs w:val="21"/>
              </w:rPr>
            </w:pPr>
            <w:r w:rsidRPr="002A1B08">
              <w:rPr>
                <w:sz w:val="21"/>
                <w:szCs w:val="21"/>
              </w:rPr>
              <w:t xml:space="preserve">This is an exciting RE project </w:t>
            </w:r>
            <w:r w:rsidR="00E8687A" w:rsidRPr="002A1B08">
              <w:rPr>
                <w:sz w:val="21"/>
                <w:szCs w:val="21"/>
              </w:rPr>
              <w:t>because it is a competition! Over recent years, o</w:t>
            </w:r>
            <w:r w:rsidRPr="002A1B08">
              <w:rPr>
                <w:sz w:val="21"/>
                <w:szCs w:val="21"/>
              </w:rPr>
              <w:t xml:space="preserve">ver 350 000 </w:t>
            </w:r>
            <w:r w:rsidR="00E8687A" w:rsidRPr="002A1B08">
              <w:rPr>
                <w:sz w:val="21"/>
                <w:szCs w:val="21"/>
              </w:rPr>
              <w:t>children and young people have e</w:t>
            </w:r>
            <w:r w:rsidRPr="002A1B08">
              <w:rPr>
                <w:sz w:val="21"/>
                <w:szCs w:val="21"/>
              </w:rPr>
              <w:t xml:space="preserve">ntered a competition to make a work of art in RE. Now is your chance to do the same. There are £25 prizes for the winners, and your work may appear on </w:t>
            </w:r>
            <w:r w:rsidRPr="002A1B08">
              <w:rPr>
                <w:sz w:val="21"/>
                <w:szCs w:val="21"/>
              </w:rPr>
              <w:t xml:space="preserve">a </w:t>
            </w:r>
            <w:r w:rsidRPr="002A1B08">
              <w:rPr>
                <w:sz w:val="21"/>
                <w:szCs w:val="21"/>
              </w:rPr>
              <w:t xml:space="preserve">web gallery. The art you make should be all about your own ideas on a big religious </w:t>
            </w:r>
            <w:r w:rsidRPr="002A1B08">
              <w:rPr>
                <w:sz w:val="21"/>
                <w:szCs w:val="21"/>
              </w:rPr>
              <w:t>theme</w:t>
            </w:r>
            <w:r w:rsidRPr="002A1B08">
              <w:rPr>
                <w:sz w:val="21"/>
                <w:szCs w:val="21"/>
              </w:rPr>
              <w:t xml:space="preserve">. It can be 2D art, painting, drawing, pastel colours. It can be 3D, fabric or sculpture, video art, music or poetry. </w:t>
            </w:r>
          </w:p>
          <w:p w:rsidR="00AE7E84" w:rsidRPr="002A1B08" w:rsidRDefault="00AE7E84" w:rsidP="00B068F2">
            <w:pPr>
              <w:rPr>
                <w:sz w:val="14"/>
                <w:szCs w:val="21"/>
              </w:rPr>
            </w:pPr>
          </w:p>
          <w:p w:rsidR="00AE7E84" w:rsidRPr="002A1B08" w:rsidRDefault="00AE7E84" w:rsidP="00AE7E84">
            <w:pPr>
              <w:rPr>
                <w:b/>
                <w:sz w:val="21"/>
                <w:szCs w:val="21"/>
                <w:highlight w:val="yellow"/>
              </w:rPr>
            </w:pPr>
            <w:r w:rsidRPr="002A1B08">
              <w:rPr>
                <w:b/>
                <w:sz w:val="21"/>
                <w:szCs w:val="21"/>
              </w:rPr>
              <w:t xml:space="preserve">More information: </w:t>
            </w:r>
            <w:hyperlink r:id="rId26" w:history="1">
              <w:r w:rsidRPr="002A1B08">
                <w:rPr>
                  <w:rStyle w:val="Hyperlink"/>
                  <w:sz w:val="21"/>
                  <w:szCs w:val="21"/>
                </w:rPr>
                <w:t>https://www.natre.org.uk/about-natre/projects/spirited-arts/spirited-arts-2020/</w:t>
              </w:r>
            </w:hyperlink>
          </w:p>
          <w:p w:rsidR="00AE7E84" w:rsidRPr="002A1B08" w:rsidRDefault="00AE7E84" w:rsidP="00B068F2">
            <w:pPr>
              <w:rPr>
                <w:sz w:val="14"/>
                <w:szCs w:val="21"/>
              </w:rPr>
            </w:pPr>
          </w:p>
          <w:p w:rsidR="00D92428" w:rsidRPr="002A1B08" w:rsidRDefault="00AE7E84" w:rsidP="00B068F2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Competition Task: </w:t>
            </w:r>
            <w:hyperlink r:id="rId27" w:history="1">
              <w:r w:rsidRPr="002A1B08">
                <w:rPr>
                  <w:rStyle w:val="Hyperlink"/>
                  <w:sz w:val="21"/>
                  <w:szCs w:val="21"/>
                </w:rPr>
                <w:t>https://www.natre.org.uk/uploads/Free%20Resources/Pupil%20resources%20amended/F2%207-11%20RE%20Today%20and%20NATRE%20home%20learning%20Spirited%20Arts.pdf</w:t>
              </w:r>
            </w:hyperlink>
            <w:r w:rsidRPr="002A1B08">
              <w:rPr>
                <w:sz w:val="21"/>
                <w:szCs w:val="21"/>
              </w:rPr>
              <w:t xml:space="preserve"> </w:t>
            </w:r>
          </w:p>
          <w:p w:rsidR="00AE7E84" w:rsidRPr="002A1B08" w:rsidRDefault="00AE7E84" w:rsidP="00B068F2">
            <w:pPr>
              <w:rPr>
                <w:b/>
                <w:sz w:val="14"/>
                <w:szCs w:val="21"/>
                <w:highlight w:val="yellow"/>
              </w:rPr>
            </w:pPr>
          </w:p>
          <w:p w:rsidR="00D92428" w:rsidRPr="002A1B08" w:rsidRDefault="00D92428" w:rsidP="00B068F2">
            <w:pPr>
              <w:rPr>
                <w:b/>
                <w:sz w:val="21"/>
                <w:szCs w:val="21"/>
                <w:highlight w:val="yellow"/>
              </w:rPr>
            </w:pPr>
            <w:r w:rsidRPr="002A1B08">
              <w:rPr>
                <w:b/>
                <w:sz w:val="21"/>
                <w:szCs w:val="21"/>
              </w:rPr>
              <w:t xml:space="preserve">Submit your entry here: </w:t>
            </w:r>
            <w:hyperlink r:id="rId28" w:history="1">
              <w:r w:rsidRPr="002A1B08">
                <w:rPr>
                  <w:rStyle w:val="Hyperlink"/>
                  <w:sz w:val="21"/>
                  <w:szCs w:val="21"/>
                </w:rPr>
                <w:t>http://www.natre.org.uk/about-natre/projects/spirited-arts/spirited-arts-2020/submit-your-entry/</w:t>
              </w:r>
            </w:hyperlink>
          </w:p>
          <w:p w:rsidR="00A416F8" w:rsidRPr="002A1B08" w:rsidRDefault="00A416F8" w:rsidP="00D92428">
            <w:pPr>
              <w:rPr>
                <w:sz w:val="21"/>
                <w:szCs w:val="21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Default="008F1021" w:rsidP="00965E18">
      <w:pPr>
        <w:rPr>
          <w:b/>
          <w:sz w:val="32"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http://www.iseemaths.com/home-lessons/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Default="002A1B08" w:rsidP="00965E18">
      <w:pPr>
        <w:rPr>
          <w:sz w:val="32"/>
          <w:szCs w:val="32"/>
        </w:rPr>
      </w:pPr>
      <w:hyperlink r:id="rId29" w:history="1">
        <w:r w:rsidRPr="00F63BED">
          <w:rPr>
            <w:rStyle w:val="Hyperlink"/>
            <w:sz w:val="32"/>
            <w:szCs w:val="32"/>
          </w:rPr>
          <w:t>https://www.topmarks.co.uk/maths-games/hit-the-button</w:t>
        </w:r>
      </w:hyperlink>
    </w:p>
    <w:p w:rsidR="002A1B08" w:rsidRPr="00965E18" w:rsidRDefault="002A1B08" w:rsidP="00965E18">
      <w:pPr>
        <w:rPr>
          <w:sz w:val="32"/>
          <w:szCs w:val="32"/>
        </w:rPr>
      </w:pPr>
      <w:bookmarkStart w:id="0" w:name="_GoBack"/>
      <w:bookmarkEnd w:id="0"/>
    </w:p>
    <w:p w:rsidR="00965E18" w:rsidRPr="00965E18" w:rsidRDefault="00965E18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lastRenderedPageBreak/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6EFB"/>
    <w:multiLevelType w:val="hybridMultilevel"/>
    <w:tmpl w:val="B1C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CAD"/>
    <w:multiLevelType w:val="hybridMultilevel"/>
    <w:tmpl w:val="DB1C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5643"/>
    <w:multiLevelType w:val="hybridMultilevel"/>
    <w:tmpl w:val="2CD4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52A0"/>
    <w:multiLevelType w:val="hybridMultilevel"/>
    <w:tmpl w:val="2730B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2375D"/>
    <w:multiLevelType w:val="hybridMultilevel"/>
    <w:tmpl w:val="857C4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56AAA"/>
    <w:multiLevelType w:val="hybridMultilevel"/>
    <w:tmpl w:val="7128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55513"/>
    <w:multiLevelType w:val="hybridMultilevel"/>
    <w:tmpl w:val="C5D4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9547A"/>
    <w:multiLevelType w:val="hybridMultilevel"/>
    <w:tmpl w:val="479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F14EA"/>
    <w:multiLevelType w:val="hybridMultilevel"/>
    <w:tmpl w:val="2348C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3A6843"/>
    <w:multiLevelType w:val="hybridMultilevel"/>
    <w:tmpl w:val="36F0FFC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EC6DFB"/>
    <w:multiLevelType w:val="hybridMultilevel"/>
    <w:tmpl w:val="EB00FF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AB0ADF"/>
    <w:multiLevelType w:val="hybridMultilevel"/>
    <w:tmpl w:val="73F01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17"/>
  </w:num>
  <w:num w:numId="16">
    <w:abstractNumId w:val="14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91127"/>
    <w:rsid w:val="000B4B5F"/>
    <w:rsid w:val="000B4BDC"/>
    <w:rsid w:val="000D20A9"/>
    <w:rsid w:val="000E643F"/>
    <w:rsid w:val="00136D6D"/>
    <w:rsid w:val="0013730A"/>
    <w:rsid w:val="00180C15"/>
    <w:rsid w:val="00235CDA"/>
    <w:rsid w:val="00236B51"/>
    <w:rsid w:val="0024456C"/>
    <w:rsid w:val="002660A6"/>
    <w:rsid w:val="002A1B08"/>
    <w:rsid w:val="002C1A4F"/>
    <w:rsid w:val="002E1024"/>
    <w:rsid w:val="002E7911"/>
    <w:rsid w:val="0033206A"/>
    <w:rsid w:val="00336456"/>
    <w:rsid w:val="00345F6D"/>
    <w:rsid w:val="00364978"/>
    <w:rsid w:val="0038140F"/>
    <w:rsid w:val="0038358F"/>
    <w:rsid w:val="003A1C69"/>
    <w:rsid w:val="003C095C"/>
    <w:rsid w:val="003E27B5"/>
    <w:rsid w:val="00405900"/>
    <w:rsid w:val="00406378"/>
    <w:rsid w:val="004130C2"/>
    <w:rsid w:val="00461FC6"/>
    <w:rsid w:val="00471880"/>
    <w:rsid w:val="00473783"/>
    <w:rsid w:val="0049660A"/>
    <w:rsid w:val="004A4126"/>
    <w:rsid w:val="004B6569"/>
    <w:rsid w:val="004C0DAF"/>
    <w:rsid w:val="004F7450"/>
    <w:rsid w:val="00516BEB"/>
    <w:rsid w:val="00565FBF"/>
    <w:rsid w:val="00567EE6"/>
    <w:rsid w:val="005733F1"/>
    <w:rsid w:val="005E4610"/>
    <w:rsid w:val="005F2CB5"/>
    <w:rsid w:val="00646C74"/>
    <w:rsid w:val="006754CA"/>
    <w:rsid w:val="006A77D6"/>
    <w:rsid w:val="006D08BE"/>
    <w:rsid w:val="006D5C8E"/>
    <w:rsid w:val="007003CB"/>
    <w:rsid w:val="00714E95"/>
    <w:rsid w:val="00716AC3"/>
    <w:rsid w:val="007471F7"/>
    <w:rsid w:val="00763E7E"/>
    <w:rsid w:val="007E2FC5"/>
    <w:rsid w:val="00812C67"/>
    <w:rsid w:val="008138B4"/>
    <w:rsid w:val="008148ED"/>
    <w:rsid w:val="00835FFA"/>
    <w:rsid w:val="00847E70"/>
    <w:rsid w:val="008B55E2"/>
    <w:rsid w:val="008B5B5E"/>
    <w:rsid w:val="008E0574"/>
    <w:rsid w:val="008E2655"/>
    <w:rsid w:val="008F1021"/>
    <w:rsid w:val="0090014D"/>
    <w:rsid w:val="0090739B"/>
    <w:rsid w:val="00907635"/>
    <w:rsid w:val="00934C1C"/>
    <w:rsid w:val="00965E18"/>
    <w:rsid w:val="0097745F"/>
    <w:rsid w:val="009B0B8E"/>
    <w:rsid w:val="009D4067"/>
    <w:rsid w:val="00A0368B"/>
    <w:rsid w:val="00A05C12"/>
    <w:rsid w:val="00A20BEE"/>
    <w:rsid w:val="00A365E5"/>
    <w:rsid w:val="00A416F8"/>
    <w:rsid w:val="00A4290E"/>
    <w:rsid w:val="00A746BD"/>
    <w:rsid w:val="00A8602D"/>
    <w:rsid w:val="00A9425F"/>
    <w:rsid w:val="00AB56F2"/>
    <w:rsid w:val="00AB75B6"/>
    <w:rsid w:val="00AE7E84"/>
    <w:rsid w:val="00B068F2"/>
    <w:rsid w:val="00B10C14"/>
    <w:rsid w:val="00B27B2E"/>
    <w:rsid w:val="00BB6B38"/>
    <w:rsid w:val="00BC04FB"/>
    <w:rsid w:val="00C02E1F"/>
    <w:rsid w:val="00C71912"/>
    <w:rsid w:val="00C8027D"/>
    <w:rsid w:val="00CC7F94"/>
    <w:rsid w:val="00D13DAB"/>
    <w:rsid w:val="00D17B71"/>
    <w:rsid w:val="00D2656D"/>
    <w:rsid w:val="00D57521"/>
    <w:rsid w:val="00D714A8"/>
    <w:rsid w:val="00D86930"/>
    <w:rsid w:val="00D92428"/>
    <w:rsid w:val="00DA0677"/>
    <w:rsid w:val="00E1188A"/>
    <w:rsid w:val="00E8687A"/>
    <w:rsid w:val="00EF4B51"/>
    <w:rsid w:val="00F10A24"/>
    <w:rsid w:val="00F30C4C"/>
    <w:rsid w:val="00F31FB2"/>
    <w:rsid w:val="00F4462E"/>
    <w:rsid w:val="00F923BF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FA92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bbc.co.uk/bitesize/clips/zbrd2hv" TargetMode="External"/><Relationship Id="rId26" Type="http://schemas.openxmlformats.org/officeDocument/2006/relationships/hyperlink" Target="https://www.natre.org.uk/about-natre/projects/spirited-arts/spirited-arts-20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achwire.net/news/miss-whats-an-immigrant-8-great-resources-for-teaching-refugee-week-2017" TargetMode="Externa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ww.youtube.com/watch?v=xQBkawjFV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bc.co.uk/programmes/b01k7c4q/clips" TargetMode="External"/><Relationship Id="rId29" Type="http://schemas.openxmlformats.org/officeDocument/2006/relationships/hyperlink" Target="https://www.topmarks.co.uk/maths-games/hit-the-button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hyperlink" Target="https://www.outstandingscience.co.uk/index.php?action=view_page&amp;page=view_unit&amp;unit=3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bbc.co.uk/bitesize/topics/z9bbkqt" TargetMode="External"/><Relationship Id="rId28" Type="http://schemas.openxmlformats.org/officeDocument/2006/relationships/hyperlink" Target="http://www.natre.org.uk/about-natre/projects/spirited-arts/spirited-arts-2020/submit-your-entry/" TargetMode="Externa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bbc.co.uk/newsround/4866007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refugeeweek.org.uk/simple-acts/" TargetMode="External"/><Relationship Id="rId27" Type="http://schemas.openxmlformats.org/officeDocument/2006/relationships/hyperlink" Target="https://www.natre.org.uk/uploads/Free%20Resources/Pupil%20resources%20amended/F2%207-11%20RE%20Today%20and%20NATRE%20home%20learning%20Spirited%20Art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35</cp:revision>
  <cp:lastPrinted>2020-03-16T10:41:00Z</cp:lastPrinted>
  <dcterms:created xsi:type="dcterms:W3CDTF">2020-03-18T20:37:00Z</dcterms:created>
  <dcterms:modified xsi:type="dcterms:W3CDTF">2020-06-05T16:28:00Z</dcterms:modified>
</cp:coreProperties>
</file>